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440" w:rsidRPr="00E3200F" w:rsidRDefault="00E3200F" w:rsidP="00E3200F">
      <w:pPr>
        <w:jc w:val="center"/>
        <w:rPr>
          <w:b/>
          <w:sz w:val="28"/>
          <w:szCs w:val="28"/>
        </w:rPr>
      </w:pPr>
      <w:r w:rsidRPr="00E3200F">
        <w:rPr>
          <w:b/>
          <w:sz w:val="28"/>
          <w:szCs w:val="28"/>
        </w:rPr>
        <w:t>Learn to Recognize the Symptoms of EPM</w:t>
      </w:r>
    </w:p>
    <w:p w:rsidR="00E3200F" w:rsidRDefault="00E3200F" w:rsidP="00E3200F">
      <w:pPr>
        <w:rPr>
          <w:sz w:val="24"/>
          <w:szCs w:val="24"/>
        </w:rPr>
      </w:pPr>
    </w:p>
    <w:p w:rsidR="007B3440" w:rsidRPr="00E3200F" w:rsidRDefault="00E3200F" w:rsidP="00E3200F">
      <w:pPr>
        <w:rPr>
          <w:sz w:val="24"/>
          <w:szCs w:val="24"/>
        </w:rPr>
      </w:pPr>
      <w:r w:rsidRPr="00E3200F">
        <w:rPr>
          <w:sz w:val="24"/>
          <w:szCs w:val="24"/>
        </w:rPr>
        <w:t xml:space="preserve">Equine Protozoal </w:t>
      </w:r>
      <w:proofErr w:type="spellStart"/>
      <w:r w:rsidRPr="00E3200F">
        <w:rPr>
          <w:sz w:val="24"/>
          <w:szCs w:val="24"/>
        </w:rPr>
        <w:t>Myeloencephalitis</w:t>
      </w:r>
      <w:proofErr w:type="spellEnd"/>
      <w:r w:rsidRPr="00E3200F">
        <w:rPr>
          <w:sz w:val="24"/>
          <w:szCs w:val="24"/>
        </w:rPr>
        <w:t xml:space="preserve"> (EPM) is a master of disguise. This serious disease, which attacks the horse’s central nervous system, can be difficult to diagnose because its signs often mimic other health problems in the horse and signs can range from</w:t>
      </w:r>
      <w:r w:rsidRPr="00E3200F">
        <w:rPr>
          <w:sz w:val="24"/>
          <w:szCs w:val="24"/>
        </w:rPr>
        <w:t xml:space="preserve"> mild to severe. More than 50 percent of all U.S. horses have been exposed to the parasite that causes EPM. Horses can come into contact with the parasite while grazing or eating feed or drinking water contaminated by opossum feces.  Fortunately, not all h</w:t>
      </w:r>
      <w:r w:rsidRPr="00E3200F">
        <w:rPr>
          <w:sz w:val="24"/>
          <w:szCs w:val="24"/>
        </w:rPr>
        <w:t>orses exposed to the parasite develop the disease.</w:t>
      </w:r>
    </w:p>
    <w:p w:rsidR="007B3440" w:rsidRPr="00E3200F" w:rsidRDefault="007B3440" w:rsidP="00E3200F">
      <w:pPr>
        <w:rPr>
          <w:sz w:val="24"/>
          <w:szCs w:val="24"/>
        </w:rPr>
      </w:pPr>
    </w:p>
    <w:p w:rsidR="007B3440" w:rsidRPr="00E3200F" w:rsidRDefault="00E3200F" w:rsidP="00E3200F">
      <w:pPr>
        <w:rPr>
          <w:sz w:val="24"/>
          <w:szCs w:val="24"/>
        </w:rPr>
      </w:pPr>
      <w:r w:rsidRPr="00E3200F">
        <w:rPr>
          <w:sz w:val="24"/>
          <w:szCs w:val="24"/>
        </w:rPr>
        <w:t>The clinical signs of EPM can be quite varied. Clinical signs are usually asymmetrical (not the same on both sides of the horse). Actual signs may depend on the severity and location of the lesions that d</w:t>
      </w:r>
      <w:r w:rsidRPr="00E3200F">
        <w:rPr>
          <w:sz w:val="24"/>
          <w:szCs w:val="24"/>
        </w:rPr>
        <w:t>evelop in the brain, brain stem or spinal cord.</w:t>
      </w:r>
    </w:p>
    <w:p w:rsidR="007B3440" w:rsidRPr="00E3200F" w:rsidRDefault="007B3440" w:rsidP="00E3200F">
      <w:pPr>
        <w:rPr>
          <w:sz w:val="24"/>
          <w:szCs w:val="24"/>
        </w:rPr>
      </w:pPr>
    </w:p>
    <w:p w:rsidR="007B3440" w:rsidRPr="00E3200F" w:rsidRDefault="00E3200F" w:rsidP="00E3200F">
      <w:pPr>
        <w:rPr>
          <w:sz w:val="24"/>
          <w:szCs w:val="24"/>
        </w:rPr>
      </w:pPr>
      <w:r w:rsidRPr="00E3200F">
        <w:rPr>
          <w:sz w:val="24"/>
          <w:szCs w:val="24"/>
        </w:rPr>
        <w:t>If left undiagnosed and untreated, EPM can cause devastating and lasting neurological damage. Use this checklist of symptoms from the American Association of Equine Practitioners (AAEP) when assessing your h</w:t>
      </w:r>
      <w:r w:rsidRPr="00E3200F">
        <w:rPr>
          <w:sz w:val="24"/>
          <w:szCs w:val="24"/>
        </w:rPr>
        <w:t>orse’s condition for the possibility of EPM:</w:t>
      </w:r>
    </w:p>
    <w:p w:rsidR="007B3440" w:rsidRPr="00E3200F" w:rsidRDefault="007B3440" w:rsidP="00E3200F">
      <w:pPr>
        <w:rPr>
          <w:sz w:val="24"/>
          <w:szCs w:val="24"/>
        </w:rPr>
      </w:pPr>
    </w:p>
    <w:p w:rsidR="007B3440" w:rsidRPr="00E3200F" w:rsidRDefault="00E3200F" w:rsidP="00E3200F">
      <w:pPr>
        <w:pStyle w:val="ListParagraph"/>
        <w:numPr>
          <w:ilvl w:val="0"/>
          <w:numId w:val="2"/>
        </w:numPr>
        <w:rPr>
          <w:sz w:val="24"/>
          <w:szCs w:val="24"/>
        </w:rPr>
      </w:pPr>
      <w:r w:rsidRPr="00E3200F">
        <w:rPr>
          <w:sz w:val="24"/>
          <w:szCs w:val="24"/>
        </w:rPr>
        <w:t>Ataxia (incoordination), spasticity (stiff, stilted movements), abnormal gait or</w:t>
      </w:r>
      <w:r w:rsidRPr="00E3200F">
        <w:rPr>
          <w:sz w:val="24"/>
          <w:szCs w:val="24"/>
        </w:rPr>
        <w:t xml:space="preserve"> </w:t>
      </w:r>
      <w:r w:rsidRPr="00E3200F">
        <w:rPr>
          <w:sz w:val="24"/>
          <w:szCs w:val="24"/>
        </w:rPr>
        <w:t>lameness.</w:t>
      </w:r>
    </w:p>
    <w:p w:rsidR="007B3440" w:rsidRPr="00E3200F" w:rsidRDefault="00E3200F" w:rsidP="00E3200F">
      <w:pPr>
        <w:pStyle w:val="ListParagraph"/>
        <w:numPr>
          <w:ilvl w:val="0"/>
          <w:numId w:val="2"/>
        </w:numPr>
        <w:rPr>
          <w:sz w:val="24"/>
          <w:szCs w:val="24"/>
        </w:rPr>
      </w:pPr>
      <w:r w:rsidRPr="00E3200F">
        <w:rPr>
          <w:sz w:val="24"/>
          <w:szCs w:val="24"/>
        </w:rPr>
        <w:t>Incoordination and weakness which worsens when going up or down slopes or when head is</w:t>
      </w:r>
      <w:r w:rsidRPr="00E3200F">
        <w:rPr>
          <w:sz w:val="24"/>
          <w:szCs w:val="24"/>
        </w:rPr>
        <w:t xml:space="preserve"> </w:t>
      </w:r>
      <w:r w:rsidRPr="00E3200F">
        <w:rPr>
          <w:sz w:val="24"/>
          <w:szCs w:val="24"/>
        </w:rPr>
        <w:t>elevated.</w:t>
      </w:r>
    </w:p>
    <w:p w:rsidR="007B3440" w:rsidRPr="00E3200F" w:rsidRDefault="00E3200F" w:rsidP="00E3200F">
      <w:pPr>
        <w:pStyle w:val="ListParagraph"/>
        <w:numPr>
          <w:ilvl w:val="0"/>
          <w:numId w:val="2"/>
        </w:numPr>
        <w:rPr>
          <w:sz w:val="24"/>
          <w:szCs w:val="24"/>
        </w:rPr>
      </w:pPr>
      <w:r w:rsidRPr="00E3200F">
        <w:rPr>
          <w:sz w:val="24"/>
          <w:szCs w:val="24"/>
        </w:rPr>
        <w:t>Muscle atrophy, most n</w:t>
      </w:r>
      <w:r w:rsidRPr="00E3200F">
        <w:rPr>
          <w:sz w:val="24"/>
          <w:szCs w:val="24"/>
        </w:rPr>
        <w:t>oticeable along the topline or in the large muscles of the hindquarters, but can sometimes involve the muscles of the face or front</w:t>
      </w:r>
      <w:r w:rsidRPr="00E3200F">
        <w:rPr>
          <w:sz w:val="24"/>
          <w:szCs w:val="24"/>
        </w:rPr>
        <w:t xml:space="preserve"> </w:t>
      </w:r>
      <w:r w:rsidRPr="00E3200F">
        <w:rPr>
          <w:sz w:val="24"/>
          <w:szCs w:val="24"/>
        </w:rPr>
        <w:t>limbs.</w:t>
      </w:r>
    </w:p>
    <w:p w:rsidR="007B3440" w:rsidRPr="00E3200F" w:rsidRDefault="00E3200F" w:rsidP="00E3200F">
      <w:pPr>
        <w:pStyle w:val="ListParagraph"/>
        <w:numPr>
          <w:ilvl w:val="0"/>
          <w:numId w:val="2"/>
        </w:numPr>
        <w:rPr>
          <w:sz w:val="24"/>
          <w:szCs w:val="24"/>
        </w:rPr>
      </w:pPr>
      <w:r w:rsidRPr="00E3200F">
        <w:rPr>
          <w:sz w:val="24"/>
          <w:szCs w:val="24"/>
        </w:rPr>
        <w:t>Paralysis of muscles of the eyes, face or mouth, evident by drooping eyes, ears or</w:t>
      </w:r>
      <w:r w:rsidRPr="00E3200F">
        <w:rPr>
          <w:sz w:val="24"/>
          <w:szCs w:val="24"/>
        </w:rPr>
        <w:t xml:space="preserve"> </w:t>
      </w:r>
      <w:r w:rsidRPr="00E3200F">
        <w:rPr>
          <w:sz w:val="24"/>
          <w:szCs w:val="24"/>
        </w:rPr>
        <w:t>lips.</w:t>
      </w:r>
    </w:p>
    <w:p w:rsidR="007B3440" w:rsidRPr="00E3200F" w:rsidRDefault="00E3200F" w:rsidP="00E3200F">
      <w:pPr>
        <w:pStyle w:val="ListParagraph"/>
        <w:numPr>
          <w:ilvl w:val="0"/>
          <w:numId w:val="2"/>
        </w:numPr>
        <w:rPr>
          <w:sz w:val="24"/>
          <w:szCs w:val="24"/>
        </w:rPr>
      </w:pPr>
      <w:r w:rsidRPr="00E3200F">
        <w:rPr>
          <w:sz w:val="24"/>
          <w:szCs w:val="24"/>
        </w:rPr>
        <w:t>Difficulty</w:t>
      </w:r>
      <w:r w:rsidRPr="00E3200F">
        <w:rPr>
          <w:sz w:val="24"/>
          <w:szCs w:val="24"/>
        </w:rPr>
        <w:t xml:space="preserve"> </w:t>
      </w:r>
      <w:r w:rsidRPr="00E3200F">
        <w:rPr>
          <w:sz w:val="24"/>
          <w:szCs w:val="24"/>
        </w:rPr>
        <w:t>swallowing.</w:t>
      </w:r>
    </w:p>
    <w:p w:rsidR="007B3440" w:rsidRPr="00E3200F" w:rsidRDefault="00E3200F" w:rsidP="00E3200F">
      <w:pPr>
        <w:pStyle w:val="ListParagraph"/>
        <w:numPr>
          <w:ilvl w:val="0"/>
          <w:numId w:val="2"/>
        </w:numPr>
        <w:rPr>
          <w:sz w:val="24"/>
          <w:szCs w:val="24"/>
        </w:rPr>
      </w:pPr>
      <w:r w:rsidRPr="00E3200F">
        <w:rPr>
          <w:sz w:val="24"/>
          <w:szCs w:val="24"/>
        </w:rPr>
        <w:t>Seizu</w:t>
      </w:r>
      <w:r w:rsidRPr="00E3200F">
        <w:rPr>
          <w:sz w:val="24"/>
          <w:szCs w:val="24"/>
        </w:rPr>
        <w:t>res or</w:t>
      </w:r>
      <w:r w:rsidRPr="00E3200F">
        <w:rPr>
          <w:sz w:val="24"/>
          <w:szCs w:val="24"/>
        </w:rPr>
        <w:t xml:space="preserve"> </w:t>
      </w:r>
      <w:r w:rsidRPr="00E3200F">
        <w:rPr>
          <w:sz w:val="24"/>
          <w:szCs w:val="24"/>
        </w:rPr>
        <w:t>collapse.</w:t>
      </w:r>
    </w:p>
    <w:p w:rsidR="007B3440" w:rsidRPr="00E3200F" w:rsidRDefault="00E3200F" w:rsidP="00E3200F">
      <w:pPr>
        <w:pStyle w:val="ListParagraph"/>
        <w:numPr>
          <w:ilvl w:val="0"/>
          <w:numId w:val="2"/>
        </w:numPr>
        <w:rPr>
          <w:sz w:val="24"/>
          <w:szCs w:val="24"/>
        </w:rPr>
      </w:pPr>
      <w:r w:rsidRPr="00E3200F">
        <w:rPr>
          <w:sz w:val="24"/>
          <w:szCs w:val="24"/>
        </w:rPr>
        <w:t>Abnormal</w:t>
      </w:r>
      <w:r w:rsidRPr="00E3200F">
        <w:rPr>
          <w:sz w:val="24"/>
          <w:szCs w:val="24"/>
        </w:rPr>
        <w:t xml:space="preserve"> </w:t>
      </w:r>
      <w:r w:rsidRPr="00E3200F">
        <w:rPr>
          <w:sz w:val="24"/>
          <w:szCs w:val="24"/>
        </w:rPr>
        <w:t>sweating.</w:t>
      </w:r>
    </w:p>
    <w:p w:rsidR="007B3440" w:rsidRPr="00E3200F" w:rsidRDefault="00E3200F" w:rsidP="00E3200F">
      <w:pPr>
        <w:pStyle w:val="ListParagraph"/>
        <w:numPr>
          <w:ilvl w:val="0"/>
          <w:numId w:val="2"/>
        </w:numPr>
        <w:rPr>
          <w:sz w:val="24"/>
          <w:szCs w:val="24"/>
        </w:rPr>
      </w:pPr>
      <w:r w:rsidRPr="00E3200F">
        <w:rPr>
          <w:sz w:val="24"/>
          <w:szCs w:val="24"/>
        </w:rPr>
        <w:t>Loss of sensation along the face, neck or</w:t>
      </w:r>
      <w:r w:rsidRPr="00E3200F">
        <w:rPr>
          <w:sz w:val="24"/>
          <w:szCs w:val="24"/>
        </w:rPr>
        <w:t xml:space="preserve"> </w:t>
      </w:r>
      <w:r w:rsidRPr="00E3200F">
        <w:rPr>
          <w:sz w:val="24"/>
          <w:szCs w:val="24"/>
        </w:rPr>
        <w:t>body.</w:t>
      </w:r>
    </w:p>
    <w:p w:rsidR="007B3440" w:rsidRPr="00E3200F" w:rsidRDefault="00E3200F" w:rsidP="00E3200F">
      <w:pPr>
        <w:pStyle w:val="ListParagraph"/>
        <w:numPr>
          <w:ilvl w:val="0"/>
          <w:numId w:val="2"/>
        </w:numPr>
        <w:rPr>
          <w:sz w:val="24"/>
          <w:szCs w:val="24"/>
        </w:rPr>
      </w:pPr>
      <w:r w:rsidRPr="00E3200F">
        <w:rPr>
          <w:sz w:val="24"/>
          <w:szCs w:val="24"/>
        </w:rPr>
        <w:t>Head tilt with poor balance; horse may assume a splay-footed stance or lean against stall walls for</w:t>
      </w:r>
      <w:r w:rsidRPr="00E3200F">
        <w:rPr>
          <w:sz w:val="24"/>
          <w:szCs w:val="24"/>
        </w:rPr>
        <w:t xml:space="preserve"> </w:t>
      </w:r>
      <w:r w:rsidRPr="00E3200F">
        <w:rPr>
          <w:sz w:val="24"/>
          <w:szCs w:val="24"/>
        </w:rPr>
        <w:t>support.</w:t>
      </w:r>
    </w:p>
    <w:p w:rsidR="007B3440" w:rsidRPr="00E3200F" w:rsidRDefault="007B3440" w:rsidP="00E3200F">
      <w:pPr>
        <w:rPr>
          <w:sz w:val="24"/>
          <w:szCs w:val="24"/>
        </w:rPr>
      </w:pPr>
    </w:p>
    <w:p w:rsidR="007B3440" w:rsidRPr="00E3200F" w:rsidRDefault="00E3200F" w:rsidP="00E3200F">
      <w:pPr>
        <w:rPr>
          <w:sz w:val="24"/>
          <w:szCs w:val="24"/>
        </w:rPr>
      </w:pPr>
      <w:r w:rsidRPr="00E3200F">
        <w:rPr>
          <w:sz w:val="24"/>
          <w:szCs w:val="24"/>
        </w:rPr>
        <w:t>Contact your veterinarian immediately if you suspect your horse has developed EPM. The sooner treatment begins, the better the horse’s chances for recovery.</w:t>
      </w:r>
    </w:p>
    <w:p w:rsidR="007B3440" w:rsidRPr="00E3200F" w:rsidRDefault="007B3440" w:rsidP="00E3200F">
      <w:pPr>
        <w:rPr>
          <w:sz w:val="24"/>
          <w:szCs w:val="24"/>
        </w:rPr>
      </w:pPr>
    </w:p>
    <w:p w:rsidR="007B3440" w:rsidRPr="00E3200F" w:rsidRDefault="00E3200F" w:rsidP="00E3200F">
      <w:pPr>
        <w:rPr>
          <w:sz w:val="24"/>
          <w:szCs w:val="24"/>
        </w:rPr>
      </w:pPr>
      <w:r w:rsidRPr="00E3200F">
        <w:rPr>
          <w:sz w:val="24"/>
          <w:szCs w:val="24"/>
        </w:rPr>
        <w:t>For more information on methods of prevention and the treatment options for EPM, ask your equine v</w:t>
      </w:r>
      <w:r w:rsidRPr="00E3200F">
        <w:rPr>
          <w:sz w:val="24"/>
          <w:szCs w:val="24"/>
        </w:rPr>
        <w:t>eterinarian for a copy of the “EPM: Understanding this Debilitating Disease” client education brochure, provided by the AAEP. Additional inform</w:t>
      </w:r>
      <w:r w:rsidRPr="00E3200F">
        <w:rPr>
          <w:sz w:val="24"/>
          <w:szCs w:val="24"/>
        </w:rPr>
        <w:t xml:space="preserve">ation also can be found on </w:t>
      </w:r>
      <w:r w:rsidRPr="00E3200F">
        <w:rPr>
          <w:sz w:val="24"/>
          <w:szCs w:val="24"/>
        </w:rPr>
        <w:t xml:space="preserve">the AAEP’s website, </w:t>
      </w:r>
      <w:hyperlink r:id="rId5">
        <w:r>
          <w:rPr>
            <w:rStyle w:val="Hyperlink"/>
            <w:sz w:val="24"/>
            <w:szCs w:val="24"/>
          </w:rPr>
          <w:t>www.aaep.org/</w:t>
        </w:r>
      </w:hyperlink>
    </w:p>
    <w:p w:rsidR="007B3440" w:rsidRPr="00E3200F" w:rsidRDefault="007B3440" w:rsidP="00E3200F">
      <w:pPr>
        <w:rPr>
          <w:sz w:val="24"/>
          <w:szCs w:val="24"/>
        </w:rPr>
      </w:pPr>
    </w:p>
    <w:p w:rsidR="007B3440" w:rsidRPr="00E3200F" w:rsidRDefault="00E3200F" w:rsidP="00E3200F">
      <w:pPr>
        <w:rPr>
          <w:i/>
          <w:sz w:val="24"/>
          <w:szCs w:val="24"/>
        </w:rPr>
      </w:pPr>
      <w:r w:rsidRPr="00E3200F">
        <w:rPr>
          <w:i/>
          <w:sz w:val="24"/>
          <w:szCs w:val="24"/>
        </w:rPr>
        <w:t>Permission for use is granted with attribution given to the AAEP.</w:t>
      </w:r>
    </w:p>
    <w:p w:rsidR="007B3440" w:rsidRPr="00E3200F" w:rsidRDefault="007B3440" w:rsidP="00E3200F">
      <w:pPr>
        <w:rPr>
          <w:sz w:val="24"/>
          <w:szCs w:val="24"/>
        </w:rPr>
      </w:pPr>
    </w:p>
    <w:p w:rsidR="007B3440" w:rsidRPr="00E3200F" w:rsidRDefault="007B3440" w:rsidP="00E3200F">
      <w:pPr>
        <w:rPr>
          <w:sz w:val="24"/>
          <w:szCs w:val="24"/>
        </w:rPr>
      </w:pPr>
    </w:p>
    <w:p w:rsidR="007B3440" w:rsidRPr="00E3200F" w:rsidRDefault="007B3440" w:rsidP="00E3200F">
      <w:pPr>
        <w:rPr>
          <w:sz w:val="24"/>
          <w:szCs w:val="24"/>
        </w:rPr>
      </w:pPr>
    </w:p>
    <w:p w:rsidR="007B3440" w:rsidRPr="00E3200F" w:rsidRDefault="007B3440" w:rsidP="00E3200F">
      <w:pPr>
        <w:rPr>
          <w:sz w:val="24"/>
          <w:szCs w:val="24"/>
        </w:rPr>
      </w:pPr>
    </w:p>
    <w:p w:rsidR="007B3440" w:rsidRPr="00E3200F" w:rsidRDefault="007B3440" w:rsidP="00E3200F">
      <w:pPr>
        <w:rPr>
          <w:sz w:val="24"/>
          <w:szCs w:val="24"/>
        </w:rPr>
      </w:pPr>
    </w:p>
    <w:p w:rsidR="007B3440" w:rsidRPr="00E3200F" w:rsidRDefault="007B3440" w:rsidP="00E3200F">
      <w:pPr>
        <w:rPr>
          <w:sz w:val="24"/>
          <w:szCs w:val="24"/>
        </w:rPr>
      </w:pPr>
      <w:bookmarkStart w:id="0" w:name="_GoBack"/>
      <w:bookmarkEnd w:id="0"/>
    </w:p>
    <w:sectPr w:rsidR="007B3440" w:rsidRPr="00E3200F" w:rsidSect="00E3200F">
      <w:type w:val="continuous"/>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937811"/>
    <w:multiLevelType w:val="hybridMultilevel"/>
    <w:tmpl w:val="D56AC738"/>
    <w:lvl w:ilvl="0" w:tplc="23D87F18">
      <w:numFmt w:val="bullet"/>
      <w:lvlText w:val=""/>
      <w:lvlJc w:val="left"/>
      <w:pPr>
        <w:ind w:left="1016" w:hanging="360"/>
      </w:pPr>
      <w:rPr>
        <w:rFonts w:ascii="Symbol" w:eastAsia="Symbol" w:hAnsi="Symbol" w:cs="Symbol" w:hint="default"/>
        <w:w w:val="100"/>
        <w:sz w:val="24"/>
        <w:szCs w:val="24"/>
      </w:rPr>
    </w:lvl>
    <w:lvl w:ilvl="1" w:tplc="42B0E4C4">
      <w:numFmt w:val="bullet"/>
      <w:lvlText w:val="•"/>
      <w:lvlJc w:val="left"/>
      <w:pPr>
        <w:ind w:left="1966" w:hanging="360"/>
      </w:pPr>
      <w:rPr>
        <w:rFonts w:hint="default"/>
      </w:rPr>
    </w:lvl>
    <w:lvl w:ilvl="2" w:tplc="F3B862CA">
      <w:numFmt w:val="bullet"/>
      <w:lvlText w:val="•"/>
      <w:lvlJc w:val="left"/>
      <w:pPr>
        <w:ind w:left="2912" w:hanging="360"/>
      </w:pPr>
      <w:rPr>
        <w:rFonts w:hint="default"/>
      </w:rPr>
    </w:lvl>
    <w:lvl w:ilvl="3" w:tplc="5BBCC420">
      <w:numFmt w:val="bullet"/>
      <w:lvlText w:val="•"/>
      <w:lvlJc w:val="left"/>
      <w:pPr>
        <w:ind w:left="3858" w:hanging="360"/>
      </w:pPr>
      <w:rPr>
        <w:rFonts w:hint="default"/>
      </w:rPr>
    </w:lvl>
    <w:lvl w:ilvl="4" w:tplc="B09E193A">
      <w:numFmt w:val="bullet"/>
      <w:lvlText w:val="•"/>
      <w:lvlJc w:val="left"/>
      <w:pPr>
        <w:ind w:left="4804" w:hanging="360"/>
      </w:pPr>
      <w:rPr>
        <w:rFonts w:hint="default"/>
      </w:rPr>
    </w:lvl>
    <w:lvl w:ilvl="5" w:tplc="404AD5A6">
      <w:numFmt w:val="bullet"/>
      <w:lvlText w:val="•"/>
      <w:lvlJc w:val="left"/>
      <w:pPr>
        <w:ind w:left="5750" w:hanging="360"/>
      </w:pPr>
      <w:rPr>
        <w:rFonts w:hint="default"/>
      </w:rPr>
    </w:lvl>
    <w:lvl w:ilvl="6" w:tplc="EC646AFE">
      <w:numFmt w:val="bullet"/>
      <w:lvlText w:val="•"/>
      <w:lvlJc w:val="left"/>
      <w:pPr>
        <w:ind w:left="6696" w:hanging="360"/>
      </w:pPr>
      <w:rPr>
        <w:rFonts w:hint="default"/>
      </w:rPr>
    </w:lvl>
    <w:lvl w:ilvl="7" w:tplc="15A485F6">
      <w:numFmt w:val="bullet"/>
      <w:lvlText w:val="•"/>
      <w:lvlJc w:val="left"/>
      <w:pPr>
        <w:ind w:left="7642" w:hanging="360"/>
      </w:pPr>
      <w:rPr>
        <w:rFonts w:hint="default"/>
      </w:rPr>
    </w:lvl>
    <w:lvl w:ilvl="8" w:tplc="BD1A29AE">
      <w:numFmt w:val="bullet"/>
      <w:lvlText w:val="•"/>
      <w:lvlJc w:val="left"/>
      <w:pPr>
        <w:ind w:left="8588" w:hanging="360"/>
      </w:pPr>
      <w:rPr>
        <w:rFonts w:hint="default"/>
      </w:rPr>
    </w:lvl>
  </w:abstractNum>
  <w:abstractNum w:abstractNumId="1" w15:restartNumberingAfterBreak="0">
    <w:nsid w:val="70D905B2"/>
    <w:multiLevelType w:val="hybridMultilevel"/>
    <w:tmpl w:val="4C945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7B3440"/>
    <w:rsid w:val="007B3440"/>
    <w:rsid w:val="00E32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09704"/>
  <w15:docId w15:val="{2D8AC016-503F-4A13-8B5A-A4F993AA2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76" w:lineRule="exact"/>
      <w:ind w:left="1016"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320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aep.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349</Words>
  <Characters>1994</Characters>
  <Application>Microsoft Office Word</Application>
  <DocSecurity>0</DocSecurity>
  <Lines>16</Lines>
  <Paragraphs>4</Paragraphs>
  <ScaleCrop>false</ScaleCrop>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RecognizingthesignsofEPM.doc</dc:title>
  <dc:creator>Hannah Davis</dc:creator>
  <cp:lastModifiedBy>Lauren Thompson</cp:lastModifiedBy>
  <cp:revision>2</cp:revision>
  <dcterms:created xsi:type="dcterms:W3CDTF">2017-02-16T10:38:00Z</dcterms:created>
  <dcterms:modified xsi:type="dcterms:W3CDTF">2017-02-16T15:40:00Z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2013-07-19T00:00:00Z</vt:filetime>
  </property>
  <property fmtid="{D5CDD505-2E9C-101B-9397-08002B2CF9AE}" pid="3" name="Creator">
    <vt:lpwstr>Word</vt:lpwstr>
  </property>
  <property fmtid="{D5CDD505-2E9C-101B-9397-08002B2CF9AE}" pid="4" name="LastSaved">
    <vt:filetime>2017-02-16T00:00:00Z</vt:filetime>
  </property>
</Properties>
</file>